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8" w:rsidRPr="00741C30" w:rsidRDefault="00662588" w:rsidP="00662588">
      <w:pPr>
        <w:rPr>
          <w:rFonts w:ascii="Times New Roman" w:hAnsi="Times New Roman" w:cs="Times New Roman"/>
          <w:sz w:val="28"/>
          <w:szCs w:val="28"/>
        </w:rPr>
      </w:pPr>
      <w:r w:rsidRPr="00741C30">
        <w:rPr>
          <w:rFonts w:ascii="Times New Roman" w:hAnsi="Times New Roman" w:cs="Times New Roman"/>
          <w:color w:val="FF0000"/>
          <w:sz w:val="28"/>
          <w:szCs w:val="28"/>
        </w:rPr>
        <w:t>1г</w:t>
      </w:r>
      <w:proofErr w:type="gramStart"/>
      <w:r w:rsidRPr="00741C3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41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C30">
        <w:rPr>
          <w:rFonts w:ascii="Times New Roman" w:hAnsi="Times New Roman" w:cs="Times New Roman"/>
          <w:sz w:val="28"/>
          <w:szCs w:val="28"/>
        </w:rPr>
        <w:t>одведомственные организации СП «Дульдурга»:</w:t>
      </w:r>
    </w:p>
    <w:p w:rsidR="00662588" w:rsidRPr="00741C30" w:rsidRDefault="00662588" w:rsidP="00662588">
      <w:pPr>
        <w:rPr>
          <w:rFonts w:ascii="Times New Roman" w:hAnsi="Times New Roman" w:cs="Times New Roman"/>
          <w:sz w:val="28"/>
          <w:szCs w:val="28"/>
        </w:rPr>
      </w:pPr>
      <w:r w:rsidRPr="00741C30">
        <w:rPr>
          <w:rFonts w:ascii="Times New Roman" w:hAnsi="Times New Roman" w:cs="Times New Roman"/>
          <w:sz w:val="28"/>
          <w:szCs w:val="28"/>
        </w:rPr>
        <w:t>1.Муниципальное предприятие «Услуги Заказчика».</w:t>
      </w:r>
    </w:p>
    <w:p w:rsidR="00662588" w:rsidRPr="00741C30" w:rsidRDefault="00662588" w:rsidP="00662588">
      <w:pPr>
        <w:rPr>
          <w:rFonts w:ascii="Times New Roman" w:hAnsi="Times New Roman" w:cs="Times New Roman"/>
          <w:sz w:val="28"/>
          <w:szCs w:val="28"/>
        </w:rPr>
      </w:pPr>
      <w:r w:rsidRPr="00741C30">
        <w:rPr>
          <w:rFonts w:ascii="Times New Roman" w:hAnsi="Times New Roman" w:cs="Times New Roman"/>
          <w:sz w:val="28"/>
          <w:szCs w:val="28"/>
        </w:rPr>
        <w:t>Контакты:</w:t>
      </w:r>
    </w:p>
    <w:p w:rsidR="00662588" w:rsidRPr="00741C30" w:rsidRDefault="00662588" w:rsidP="00662588">
      <w:pPr>
        <w:rPr>
          <w:rFonts w:ascii="Times New Roman" w:hAnsi="Times New Roman" w:cs="Times New Roman"/>
          <w:sz w:val="28"/>
          <w:szCs w:val="28"/>
        </w:rPr>
      </w:pPr>
      <w:r w:rsidRPr="00741C30">
        <w:rPr>
          <w:rFonts w:ascii="Times New Roman" w:hAnsi="Times New Roman" w:cs="Times New Roman"/>
          <w:sz w:val="28"/>
          <w:szCs w:val="28"/>
        </w:rPr>
        <w:t>687200,Забайкальский край,  Дульдургинский район,  с</w:t>
      </w:r>
      <w:proofErr w:type="gramStart"/>
      <w:r w:rsidRPr="00741C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1C30">
        <w:rPr>
          <w:rFonts w:ascii="Times New Roman" w:hAnsi="Times New Roman" w:cs="Times New Roman"/>
          <w:sz w:val="28"/>
          <w:szCs w:val="28"/>
        </w:rPr>
        <w:t>ульдурга, ул. 8 марта,15</w:t>
      </w:r>
    </w:p>
    <w:p w:rsidR="00662588" w:rsidRPr="00741C30" w:rsidRDefault="00662588" w:rsidP="00662588">
      <w:pPr>
        <w:rPr>
          <w:rFonts w:ascii="Times New Roman" w:hAnsi="Times New Roman" w:cs="Times New Roman"/>
          <w:sz w:val="28"/>
          <w:szCs w:val="28"/>
        </w:rPr>
      </w:pPr>
      <w:r w:rsidRPr="00741C30"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 w:rsidRPr="00741C3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4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C30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 w:rsidRPr="0074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C30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74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C30"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</w:p>
    <w:p w:rsidR="00662588" w:rsidRDefault="00662588" w:rsidP="00662588">
      <w:pPr>
        <w:tabs>
          <w:tab w:val="left" w:pos="5370"/>
        </w:tabs>
        <w:rPr>
          <w:sz w:val="28"/>
        </w:rPr>
      </w:pPr>
      <w:r w:rsidRPr="00741C30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741C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C30">
        <w:rPr>
          <w:rFonts w:ascii="Times New Roman" w:hAnsi="Times New Roman" w:cs="Times New Roman"/>
          <w:sz w:val="28"/>
          <w:szCs w:val="28"/>
        </w:rPr>
        <w:t xml:space="preserve"> 2-17-33</w:t>
      </w:r>
      <w:r w:rsidRPr="00741C30">
        <w:rPr>
          <w:sz w:val="28"/>
        </w:rPr>
        <w:t xml:space="preserve">                                                            </w:t>
      </w:r>
    </w:p>
    <w:p w:rsidR="00662588" w:rsidRDefault="00662588" w:rsidP="00662588">
      <w:pPr>
        <w:pStyle w:val="a3"/>
        <w:jc w:val="right"/>
        <w:rPr>
          <w:sz w:val="28"/>
        </w:rPr>
      </w:pPr>
    </w:p>
    <w:p w:rsidR="00662588" w:rsidRPr="00741C30" w:rsidRDefault="00662588" w:rsidP="00662588">
      <w:pPr>
        <w:pStyle w:val="a3"/>
        <w:jc w:val="right"/>
        <w:rPr>
          <w:sz w:val="28"/>
        </w:rPr>
      </w:pPr>
      <w:r w:rsidRPr="00741C30">
        <w:rPr>
          <w:sz w:val="28"/>
        </w:rPr>
        <w:t>УТВЕРЖДАЮ</w:t>
      </w:r>
    </w:p>
    <w:p w:rsidR="00662588" w:rsidRPr="00741C30" w:rsidRDefault="00662588" w:rsidP="00662588">
      <w:pPr>
        <w:pStyle w:val="a3"/>
        <w:rPr>
          <w:sz w:val="28"/>
        </w:rPr>
      </w:pPr>
      <w:r w:rsidRPr="00741C30">
        <w:rPr>
          <w:sz w:val="28"/>
        </w:rPr>
        <w:t xml:space="preserve">                                                                                       Глава администрации</w:t>
      </w:r>
    </w:p>
    <w:p w:rsidR="00662588" w:rsidRPr="00741C30" w:rsidRDefault="00662588" w:rsidP="00662588">
      <w:pPr>
        <w:pStyle w:val="a3"/>
        <w:rPr>
          <w:sz w:val="28"/>
        </w:rPr>
      </w:pPr>
      <w:r w:rsidRPr="00741C30">
        <w:rPr>
          <w:sz w:val="28"/>
        </w:rPr>
        <w:t xml:space="preserve">                                                                                       Сельского поселения</w:t>
      </w:r>
    </w:p>
    <w:p w:rsidR="00662588" w:rsidRPr="00741C30" w:rsidRDefault="00662588" w:rsidP="00662588">
      <w:pPr>
        <w:pStyle w:val="a3"/>
        <w:rPr>
          <w:sz w:val="28"/>
        </w:rPr>
      </w:pPr>
      <w:r w:rsidRPr="00741C30">
        <w:rPr>
          <w:sz w:val="28"/>
        </w:rPr>
        <w:t xml:space="preserve">                                                                                       «Дульдурга»</w:t>
      </w:r>
    </w:p>
    <w:p w:rsidR="00662588" w:rsidRDefault="00662588" w:rsidP="00662588">
      <w:pPr>
        <w:pStyle w:val="a3"/>
        <w:rPr>
          <w:sz w:val="28"/>
        </w:rPr>
      </w:pPr>
      <w:r w:rsidRPr="00741C30">
        <w:rPr>
          <w:sz w:val="28"/>
        </w:rPr>
        <w:t xml:space="preserve">                                                                                       ____</w:t>
      </w:r>
      <w:r>
        <w:rPr>
          <w:sz w:val="28"/>
        </w:rPr>
        <w:t>______________</w:t>
      </w:r>
    </w:p>
    <w:p w:rsidR="00662588" w:rsidRDefault="00662588" w:rsidP="00662588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proofErr w:type="spellStart"/>
      <w:r>
        <w:rPr>
          <w:sz w:val="28"/>
        </w:rPr>
        <w:t>А.М.Злыгостев</w:t>
      </w:r>
      <w:proofErr w:type="spellEnd"/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jc w:val="center"/>
        <w:rPr>
          <w:b/>
          <w:bCs/>
          <w:sz w:val="48"/>
        </w:rPr>
      </w:pPr>
      <w:r>
        <w:rPr>
          <w:b/>
          <w:bCs/>
          <w:sz w:val="48"/>
        </w:rPr>
        <w:t>УСТАВ</w:t>
      </w:r>
    </w:p>
    <w:p w:rsidR="00662588" w:rsidRDefault="00662588" w:rsidP="00662588">
      <w:pPr>
        <w:pStyle w:val="a3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Муниципального предприятия </w:t>
      </w:r>
    </w:p>
    <w:p w:rsidR="00662588" w:rsidRDefault="00662588" w:rsidP="00662588">
      <w:pPr>
        <w:pStyle w:val="a3"/>
        <w:jc w:val="center"/>
        <w:rPr>
          <w:b/>
          <w:bCs/>
          <w:sz w:val="48"/>
        </w:rPr>
      </w:pPr>
      <w:r>
        <w:rPr>
          <w:b/>
          <w:bCs/>
          <w:sz w:val="48"/>
        </w:rPr>
        <w:t>«Услуги заказчика»</w:t>
      </w:r>
    </w:p>
    <w:p w:rsidR="00662588" w:rsidRDefault="00662588" w:rsidP="00662588">
      <w:pPr>
        <w:pStyle w:val="a3"/>
        <w:ind w:left="150"/>
        <w:rPr>
          <w:sz w:val="28"/>
        </w:rPr>
      </w:pPr>
      <w:r>
        <w:rPr>
          <w:sz w:val="28"/>
        </w:rPr>
        <w:t xml:space="preserve"> </w:t>
      </w:r>
    </w:p>
    <w:p w:rsidR="00662588" w:rsidRDefault="00662588" w:rsidP="00662588">
      <w:pPr>
        <w:pStyle w:val="a3"/>
        <w:ind w:left="150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на общем собрании   коллектива </w:t>
      </w:r>
    </w:p>
    <w:p w:rsidR="00662588" w:rsidRDefault="00662588" w:rsidP="00662588">
      <w:pPr>
        <w:pStyle w:val="a3"/>
        <w:ind w:left="15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МП «Услуги заказчика» 15.12.2004 года</w:t>
      </w:r>
    </w:p>
    <w:p w:rsidR="00662588" w:rsidRDefault="00662588" w:rsidP="00662588">
      <w:pPr>
        <w:pStyle w:val="a3"/>
        <w:ind w:left="150"/>
        <w:jc w:val="center"/>
        <w:rPr>
          <w:sz w:val="28"/>
        </w:rPr>
      </w:pPr>
      <w:r>
        <w:rPr>
          <w:sz w:val="28"/>
        </w:rPr>
        <w:t xml:space="preserve">                                            изменения от 31.05.2011 года</w:t>
      </w: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ульдурга 2011 год</w:t>
      </w: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Pr="00CB0D98" w:rsidRDefault="00662588" w:rsidP="00662588">
      <w:pPr>
        <w:pStyle w:val="2"/>
        <w:jc w:val="both"/>
        <w:rPr>
          <w:b/>
          <w:bCs/>
          <w:szCs w:val="28"/>
        </w:rPr>
      </w:pPr>
      <w:proofErr w:type="gramStart"/>
      <w:r w:rsidRPr="00CB0D98">
        <w:rPr>
          <w:szCs w:val="28"/>
        </w:rPr>
        <w:t>Муниципальное предприятие «Услуги заказчика» организовано в соответствии с Федеральным законом «Об  общих принципах организации местного самоуправления в Российской Федерации» №131 от 06.10.2004 года для создания условий обеспечения населения услугами торговли, организации транспортного обслуживания, общественного питания, организации транспортного обслуживания, оказание гостиничных услуг населению и находится в непосредственном подчинении администрации сельского поселения «Дульдурга».</w:t>
      </w:r>
      <w:proofErr w:type="gramEnd"/>
    </w:p>
    <w:p w:rsidR="00662588" w:rsidRPr="00CB0D98" w:rsidRDefault="00662588" w:rsidP="00662588">
      <w:pPr>
        <w:pStyle w:val="1"/>
        <w:rPr>
          <w:sz w:val="28"/>
          <w:szCs w:val="28"/>
        </w:rPr>
      </w:pPr>
      <w:r w:rsidRPr="00CB0D98">
        <w:rPr>
          <w:sz w:val="28"/>
          <w:szCs w:val="28"/>
        </w:rPr>
        <w:t>Статья 1.Общие положения</w:t>
      </w:r>
    </w:p>
    <w:p w:rsidR="00662588" w:rsidRPr="00CB0D98" w:rsidRDefault="00662588" w:rsidP="0066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88" w:rsidRPr="00CB0D98" w:rsidRDefault="00662588" w:rsidP="006625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>1. Полное наименование – муниципальное предприятие «Услуги заказчика».</w:t>
      </w:r>
    </w:p>
    <w:p w:rsidR="00662588" w:rsidRPr="00CB0D98" w:rsidRDefault="00662588" w:rsidP="006625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>2. Сокращенное наименование – МП «Услуги заказчика»</w:t>
      </w:r>
    </w:p>
    <w:p w:rsidR="00662588" w:rsidRPr="00CB0D98" w:rsidRDefault="00662588" w:rsidP="00662588">
      <w:pPr>
        <w:pStyle w:val="3"/>
        <w:jc w:val="both"/>
        <w:rPr>
          <w:b w:val="0"/>
          <w:bCs w:val="0"/>
          <w:sz w:val="28"/>
          <w:szCs w:val="28"/>
        </w:rPr>
      </w:pPr>
      <w:r w:rsidRPr="00CB0D98">
        <w:rPr>
          <w:b w:val="0"/>
          <w:bCs w:val="0"/>
          <w:sz w:val="28"/>
          <w:szCs w:val="28"/>
        </w:rPr>
        <w:t>3. Муниципальное предприятие «Услуги заказчика», именуемое в дальнейшем «МП»  создано учредителем- администрацией муниципального образования Дульдурга. Учредительный договор от 15 декабря 2004 года.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 xml:space="preserve">4.Уставной фонд «МП»  сформирован за счет основных фондов переданных администрацией </w:t>
      </w:r>
      <w:proofErr w:type="gramStart"/>
      <w:r w:rsidRPr="00CB0D98">
        <w:rPr>
          <w:sz w:val="28"/>
          <w:szCs w:val="28"/>
        </w:rPr>
        <w:t>м</w:t>
      </w:r>
      <w:proofErr w:type="gramEnd"/>
      <w:r w:rsidRPr="00CB0D98">
        <w:rPr>
          <w:sz w:val="28"/>
          <w:szCs w:val="28"/>
        </w:rPr>
        <w:t>.о. Дульдурга в оперативное управление «МП»  и составляет 7535194 (семь миллионов пятьсот тридцать пять тысяч сто девяносто четыре) рубля.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5. «МП»</w:t>
      </w:r>
      <w:r w:rsidRPr="00CB0D98">
        <w:rPr>
          <w:b/>
          <w:bCs/>
          <w:sz w:val="28"/>
          <w:szCs w:val="28"/>
        </w:rPr>
        <w:t xml:space="preserve">  </w:t>
      </w:r>
      <w:r w:rsidRPr="00CB0D98">
        <w:rPr>
          <w:sz w:val="28"/>
          <w:szCs w:val="28"/>
        </w:rPr>
        <w:t>является юридическим лицом с момента государственной регистрации.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6. «МП»</w:t>
      </w:r>
      <w:r w:rsidRPr="00CB0D98">
        <w:rPr>
          <w:b/>
          <w:bCs/>
          <w:sz w:val="28"/>
          <w:szCs w:val="28"/>
        </w:rPr>
        <w:t xml:space="preserve"> </w:t>
      </w:r>
      <w:r w:rsidRPr="00CB0D98">
        <w:rPr>
          <w:sz w:val="28"/>
          <w:szCs w:val="28"/>
        </w:rPr>
        <w:t>осуществляет владение, пользование, распоряжение имуществом переданное учредителем в соответствии с целями своей деятельности.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7. «МП»</w:t>
      </w:r>
      <w:r w:rsidRPr="00CB0D98">
        <w:rPr>
          <w:b/>
          <w:bCs/>
          <w:sz w:val="28"/>
          <w:szCs w:val="28"/>
        </w:rPr>
        <w:t xml:space="preserve"> </w:t>
      </w:r>
      <w:r w:rsidRPr="00CB0D98">
        <w:rPr>
          <w:sz w:val="28"/>
          <w:szCs w:val="28"/>
        </w:rPr>
        <w:t>имеет самостоятельный баланс, расчетный и иные счета в банках, круглую печать, штампы, бланки со своим  наименованием и реквизитами юридического лица.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8. «МП»</w:t>
      </w:r>
      <w:r w:rsidRPr="00CB0D98">
        <w:rPr>
          <w:b/>
          <w:bCs/>
          <w:sz w:val="28"/>
          <w:szCs w:val="28"/>
        </w:rPr>
        <w:t xml:space="preserve"> </w:t>
      </w:r>
      <w:r w:rsidRPr="00CB0D98">
        <w:rPr>
          <w:sz w:val="28"/>
          <w:szCs w:val="28"/>
        </w:rPr>
        <w:t>имеет право от своего имени совершать сделки, заключать договора, приобретает имущественные права, быть истцом и ответчиком в суде арбитражном и третейском судах.</w:t>
      </w:r>
    </w:p>
    <w:p w:rsidR="00662588" w:rsidRPr="00CB0D98" w:rsidRDefault="00662588" w:rsidP="006625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>9. Юридический адрес: МП «Услуги заказчика» 687200, Забайкальский край,  Дульдургинский район, с</w:t>
      </w:r>
      <w:proofErr w:type="gramStart"/>
      <w:r w:rsidRPr="00CB0D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0D98">
        <w:rPr>
          <w:rFonts w:ascii="Times New Roman" w:hAnsi="Times New Roman" w:cs="Times New Roman"/>
          <w:sz w:val="28"/>
          <w:szCs w:val="28"/>
        </w:rPr>
        <w:t xml:space="preserve">ульдурга, улица 8 Марта, 15. </w:t>
      </w:r>
    </w:p>
    <w:p w:rsidR="00662588" w:rsidRPr="00CB0D98" w:rsidRDefault="00662588" w:rsidP="006625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>10. «МП»</w:t>
      </w:r>
      <w:r w:rsidRPr="00CB0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D98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настоящим договором и законодательством РФ.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</w:p>
    <w:p w:rsidR="00662588" w:rsidRPr="00CB0D98" w:rsidRDefault="00662588" w:rsidP="00662588">
      <w:pPr>
        <w:pStyle w:val="a3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>Статья 2.Виды деятельности, права и обязанности.</w:t>
      </w:r>
    </w:p>
    <w:p w:rsidR="00662588" w:rsidRPr="00CB0D98" w:rsidRDefault="00662588" w:rsidP="00662588">
      <w:pPr>
        <w:pStyle w:val="a3"/>
        <w:rPr>
          <w:b/>
          <w:bCs/>
          <w:sz w:val="28"/>
          <w:szCs w:val="28"/>
        </w:rPr>
      </w:pP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1.МП «Услуги заказчика» осуществляет для оказания услуг населению следующие виды деятельности: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 xml:space="preserve">   -   организация работы муниципального рынка;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транспортное обслуживание населения;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lastRenderedPageBreak/>
        <w:t>оказание гостиничных услуг;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парикмахерские услуги;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ремонт и пошив обуви;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ритуальные услуги;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аренда нежилых помещений;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оказание коммерческих, посреднических услуг населению и предприятиям и организациям.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2. МП «Услуги заказчика» вправе осуществлять любые другие виды хозяйственной 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 деятельности, за исключением запрещенных законодательством  РФ.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3. МП «Услуги заказчика» самостоятельно формирует и планирует </w:t>
      </w:r>
      <w:proofErr w:type="gramStart"/>
      <w:r w:rsidRPr="00CB0D98">
        <w:rPr>
          <w:sz w:val="28"/>
          <w:szCs w:val="28"/>
        </w:rPr>
        <w:t>свою</w:t>
      </w:r>
      <w:proofErr w:type="gramEnd"/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 деятельность, перспективы развития, исходя из спроса населения </w:t>
      </w:r>
      <w:proofErr w:type="gramStart"/>
      <w:r w:rsidRPr="00CB0D98">
        <w:rPr>
          <w:sz w:val="28"/>
          <w:szCs w:val="28"/>
        </w:rPr>
        <w:t>на</w:t>
      </w:r>
      <w:proofErr w:type="gramEnd"/>
      <w:r w:rsidRPr="00CB0D98">
        <w:rPr>
          <w:sz w:val="28"/>
          <w:szCs w:val="28"/>
        </w:rPr>
        <w:t xml:space="preserve"> 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 услуги и необходимости обеспечения производственного и социального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 развития предприятия, повышения личных доходов работников.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4. Источниками формирования финансовых ресурсов предприятия   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являются средства полученных доходов, амортизационные отчисления, дотация на покрытие убытков. МП «Услуги заказчика» самостоятельно или на договорной основе устанавливает цены на оказание услуг.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Основу планов составляют договоры, заключенные с заказчиками на выполнение работ или оказание услуг, в том числе с государственными органами и поставщиками материально- технических ресурсов.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>5.МП «Услуги заказчика» имеет расчетный счет в банке и иные счета в учреждениях банков, для хранения денежных средств и осуществления всех видов расчетных и кредитных, кассовых операций. Несет  полную ответственность за соблюдение кредитных договоров и расчетной дисциплины.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>6. МП «Услуги заказчика» имеет право приобретать и арендовать основные средства, автотранспорт, сырье, материально- технические ресурсы; пользоваться услугами с оплатой в установленном порядке, а также за наличный расчет.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>Статья 3. Трудовые отношения, трудовой коллектив</w:t>
      </w:r>
    </w:p>
    <w:p w:rsidR="00662588" w:rsidRPr="00CB0D98" w:rsidRDefault="00662588" w:rsidP="00662588">
      <w:pPr>
        <w:pStyle w:val="a3"/>
        <w:ind w:left="150"/>
        <w:rPr>
          <w:b/>
          <w:bCs/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>1.Трудовой коллектив МП «Услуги заказчика» составляют все граждане участвующие своим трудом в его деятельности, на основе трудового договора, на основании законодательства РФ о труде.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2. МП «Услуги заказчика» самостоятельно  на основании отраслевого тарифного соглашения, устанавливает нормы оплаты и другие условия труда, а также социальные гарантии и льготы для работников предприятия.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3. Все работающие в МП «Услуги заказчика» получают вознаграждения за свой труд в форме заработной платы. Предприятие обеспечивает гарантированный законом минимальный </w:t>
      </w:r>
      <w:proofErr w:type="gramStart"/>
      <w:r w:rsidRPr="00CB0D98">
        <w:rPr>
          <w:sz w:val="28"/>
          <w:szCs w:val="28"/>
        </w:rPr>
        <w:t>размер оплаты труда</w:t>
      </w:r>
      <w:proofErr w:type="gramEnd"/>
      <w:r w:rsidRPr="00CB0D98">
        <w:rPr>
          <w:sz w:val="28"/>
          <w:szCs w:val="28"/>
        </w:rPr>
        <w:t>, условия труда и меры  защиты работников.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4. Отношения работников с МП «Услуги заказчика» возникшие на основе договора (контракта) регулируются Законом о труде РФ.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lastRenderedPageBreak/>
        <w:t xml:space="preserve">   5.Споры, возникшие между наемными работниками и МП «Услуги заказчика», между трудовым коллективом и администрацией разрешаются в соответствии с действующим законодательством.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6.Коллективный договор является правовым актом, регулирующим трудовые, социально-экономические и профессиональные отношения между работодателем и работниками, на основе согласованных взаимных интересов сторон.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7.МП «Услуги заказчика» вправе самостоятельно устанавливать для работников другие виды их доходов, дополнительные отпуска, сокращенный рабочий день и иные льготы, а также поощрять работников организации, обслуживающих трудовой коллектив МП «Услуги заказчика» и не входящих в ее состав.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8.МП «Услуги заказчика»  несет ответственность в установленном законодательством порядке за ущерб, причиненный здоровью и работоспособностью работников «МП».</w:t>
      </w:r>
    </w:p>
    <w:p w:rsidR="00662588" w:rsidRPr="00CB0D98" w:rsidRDefault="00662588" w:rsidP="00662588">
      <w:pPr>
        <w:pStyle w:val="a3"/>
        <w:ind w:left="150"/>
        <w:rPr>
          <w:b/>
          <w:bCs/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 xml:space="preserve">Статья 4. Отчетность и </w:t>
      </w:r>
      <w:proofErr w:type="gramStart"/>
      <w:r w:rsidRPr="00CB0D98">
        <w:rPr>
          <w:b/>
          <w:bCs/>
          <w:sz w:val="28"/>
          <w:szCs w:val="28"/>
        </w:rPr>
        <w:t>контроль за</w:t>
      </w:r>
      <w:proofErr w:type="gramEnd"/>
      <w:r w:rsidRPr="00CB0D98">
        <w:rPr>
          <w:b/>
          <w:bCs/>
          <w:sz w:val="28"/>
          <w:szCs w:val="28"/>
        </w:rPr>
        <w:t xml:space="preserve"> деятельностью</w:t>
      </w:r>
    </w:p>
    <w:p w:rsidR="00662588" w:rsidRPr="00CB0D98" w:rsidRDefault="00662588" w:rsidP="00662588">
      <w:pPr>
        <w:pStyle w:val="a3"/>
        <w:ind w:left="150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>МП «Услуги заказчика»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D98">
        <w:rPr>
          <w:sz w:val="28"/>
          <w:szCs w:val="28"/>
        </w:rPr>
        <w:t>МП «Услуги заказчика» ведет бухгалтерский учет и представляет статистическую отчетность в установленном порядке.</w:t>
      </w:r>
    </w:p>
    <w:p w:rsidR="00662588" w:rsidRPr="00CB0D98" w:rsidRDefault="00662588" w:rsidP="006625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D98">
        <w:rPr>
          <w:sz w:val="28"/>
          <w:szCs w:val="28"/>
        </w:rPr>
        <w:t>МП «Услуги заказчика» представляет государственным органам информацию, необходимую для налогообложения и ведения общегосударственной  системы сбора и обработки экономической информации.</w:t>
      </w:r>
    </w:p>
    <w:p w:rsidR="00662588" w:rsidRPr="00CB0D98" w:rsidRDefault="00662588" w:rsidP="006625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D98">
        <w:rPr>
          <w:sz w:val="28"/>
          <w:szCs w:val="28"/>
        </w:rPr>
        <w:t>Налоговые, природоохранные и другие государственные органы, на которые законодательством РФ возложена проверка деятельности предприятия, осуществляет ее по мере возникновения необходимости и в пределах, своей компетенции.</w:t>
      </w:r>
    </w:p>
    <w:p w:rsidR="00662588" w:rsidRPr="00CB0D98" w:rsidRDefault="00662588" w:rsidP="006625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D98">
        <w:rPr>
          <w:sz w:val="28"/>
          <w:szCs w:val="28"/>
        </w:rPr>
        <w:t>За искажение государственной отчетности, должностные лица предприятия несут материальную административную, уголовную ответственность в соответствии с законодательством РФ.</w:t>
      </w:r>
    </w:p>
    <w:p w:rsidR="00662588" w:rsidRPr="00CB0D98" w:rsidRDefault="00662588" w:rsidP="006625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D98">
        <w:rPr>
          <w:sz w:val="28"/>
          <w:szCs w:val="28"/>
        </w:rPr>
        <w:t>Предприятия несут ответственность за нарушения договорных, кредитных, расчетных и налоговых обязательств.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</w:t>
      </w:r>
    </w:p>
    <w:p w:rsidR="00662588" w:rsidRPr="00CB0D98" w:rsidRDefault="00662588" w:rsidP="00662588">
      <w:pPr>
        <w:pStyle w:val="a3"/>
        <w:ind w:left="150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>Статья 5.Органы управления МП «Услуги заказчика»</w:t>
      </w:r>
    </w:p>
    <w:p w:rsidR="00662588" w:rsidRPr="00CB0D98" w:rsidRDefault="00662588" w:rsidP="00662588">
      <w:pPr>
        <w:pStyle w:val="a3"/>
        <w:ind w:left="150"/>
        <w:rPr>
          <w:b/>
          <w:bCs/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b/>
          <w:bCs/>
          <w:sz w:val="28"/>
          <w:szCs w:val="28"/>
        </w:rPr>
        <w:t xml:space="preserve"> 1.</w:t>
      </w:r>
      <w:r w:rsidRPr="00CB0D98">
        <w:rPr>
          <w:sz w:val="28"/>
          <w:szCs w:val="28"/>
        </w:rPr>
        <w:t>Управление МП «Услуги заказчика» осуществляется в соответствии с законодательством РФ и настоящим Уставом.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>2.Высшим органом управления МП «Услуги заказчика» является Учредитель.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>К исключительной компетенции Учредителя относятся вопросы: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 xml:space="preserve">определение основных направлений деятельности МП «Услуги </w:t>
      </w:r>
    </w:p>
    <w:p w:rsidR="00662588" w:rsidRPr="00CB0D98" w:rsidRDefault="00662588" w:rsidP="00662588">
      <w:pPr>
        <w:pStyle w:val="a3"/>
        <w:ind w:left="510"/>
        <w:rPr>
          <w:sz w:val="28"/>
          <w:szCs w:val="28"/>
        </w:rPr>
      </w:pPr>
      <w:r w:rsidRPr="00CB0D98">
        <w:rPr>
          <w:sz w:val="28"/>
          <w:szCs w:val="28"/>
        </w:rPr>
        <w:t>заказчика» утверждение его планов, отчетов, балансов;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lastRenderedPageBreak/>
        <w:t>внесение изменений и дополнений в учредительные документы;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принятие решения о ликвидации и реорганизации, назначение ликвидационной комиссии;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 xml:space="preserve">установление размера, формы, порядка и внесения вкладов и дополнительных взносов в </w:t>
      </w:r>
      <w:proofErr w:type="gramStart"/>
      <w:r w:rsidRPr="00CB0D98">
        <w:rPr>
          <w:sz w:val="28"/>
          <w:szCs w:val="28"/>
        </w:rPr>
        <w:t>Уставной  фонд</w:t>
      </w:r>
      <w:proofErr w:type="gramEnd"/>
      <w:r w:rsidRPr="00CB0D98">
        <w:rPr>
          <w:sz w:val="28"/>
          <w:szCs w:val="28"/>
        </w:rPr>
        <w:t>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 xml:space="preserve"> оперативное руководство деятельностью МП «Услуги заказчика» осуществляет директор, назначенный Учредителем. Он без доверенности «Услуги заказчика» представляет его интересы в государственных и муниципальных органах, на предприятиях, в организациях и учреждениях, распоряжается имуществом и средствами, заключает договоры, выдает доверенность, открывает расчетные и иные счета в банках, утверждает штаты, принимает и увольняет работников. В пределах своей компетенции  издает приказы и распоряжения, обязательные для всех  работников МП «Услуги заказчика».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 xml:space="preserve">директор подотчетен Учредителю и осуществляет выполнение его решений. 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375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jc w:val="center"/>
        <w:rPr>
          <w:b/>
          <w:bCs/>
          <w:sz w:val="28"/>
          <w:szCs w:val="28"/>
        </w:rPr>
      </w:pPr>
      <w:r w:rsidRPr="00CB0D98">
        <w:rPr>
          <w:b/>
          <w:bCs/>
          <w:sz w:val="28"/>
          <w:szCs w:val="28"/>
        </w:rPr>
        <w:t>Статья 6.Ликвидация и реорганизация.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1.Прекращение деятельности МП «Услуги заказчика» может осуществляться в виде его ликвидации или реорганизации, т.е. присоединения, разделения, выделения, преобразования иную организационно-правовую форму.</w:t>
      </w:r>
    </w:p>
    <w:p w:rsidR="00662588" w:rsidRPr="00CB0D98" w:rsidRDefault="00662588" w:rsidP="00662588">
      <w:pPr>
        <w:pStyle w:val="a3"/>
        <w:ind w:left="150"/>
        <w:rPr>
          <w:sz w:val="28"/>
          <w:szCs w:val="28"/>
        </w:rPr>
      </w:pPr>
      <w:r w:rsidRPr="00CB0D98">
        <w:rPr>
          <w:sz w:val="28"/>
          <w:szCs w:val="28"/>
        </w:rPr>
        <w:t xml:space="preserve">   2 МП «Услуги заказчика» может быть ликвидировано в следующих условиях: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>признание его банкротом по решению суда;</w:t>
      </w:r>
    </w:p>
    <w:p w:rsidR="00662588" w:rsidRPr="00CB0D98" w:rsidRDefault="00662588" w:rsidP="00662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D98">
        <w:rPr>
          <w:sz w:val="28"/>
          <w:szCs w:val="28"/>
        </w:rPr>
        <w:t xml:space="preserve">по другим основаниям, предусмотренным законодательством; </w:t>
      </w:r>
    </w:p>
    <w:p w:rsidR="00662588" w:rsidRPr="00CB0D98" w:rsidRDefault="00662588" w:rsidP="00662588">
      <w:pPr>
        <w:pStyle w:val="a3"/>
        <w:rPr>
          <w:sz w:val="28"/>
          <w:szCs w:val="28"/>
        </w:rPr>
      </w:pPr>
    </w:p>
    <w:p w:rsidR="00662588" w:rsidRPr="00CB0D98" w:rsidRDefault="00662588" w:rsidP="00662588">
      <w:pPr>
        <w:pStyle w:val="a3"/>
        <w:rPr>
          <w:sz w:val="28"/>
          <w:szCs w:val="28"/>
        </w:rPr>
      </w:pPr>
      <w:r w:rsidRPr="00CB0D98">
        <w:rPr>
          <w:sz w:val="28"/>
          <w:szCs w:val="28"/>
        </w:rPr>
        <w:t>Директор МП «Услуги заказчика»                               Бадмаев Ч.Б.</w:t>
      </w:r>
    </w:p>
    <w:p w:rsidR="00662588" w:rsidRDefault="00662588" w:rsidP="00662588">
      <w:pPr>
        <w:pStyle w:val="a3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pStyle w:val="a3"/>
        <w:ind w:left="150"/>
        <w:jc w:val="center"/>
        <w:rPr>
          <w:sz w:val="28"/>
        </w:rPr>
      </w:pPr>
    </w:p>
    <w:p w:rsidR="00662588" w:rsidRDefault="00662588" w:rsidP="00662588">
      <w:pPr>
        <w:rPr>
          <w:rFonts w:ascii="Times New Roman" w:hAnsi="Times New Roman" w:cs="Times New Roman"/>
          <w:sz w:val="28"/>
          <w:szCs w:val="28"/>
        </w:rPr>
      </w:pPr>
    </w:p>
    <w:p w:rsidR="00662588" w:rsidRDefault="00662588" w:rsidP="00662588">
      <w:pPr>
        <w:rPr>
          <w:rFonts w:ascii="Times New Roman" w:hAnsi="Times New Roman" w:cs="Times New Roman"/>
          <w:sz w:val="28"/>
          <w:szCs w:val="28"/>
        </w:rPr>
      </w:pPr>
    </w:p>
    <w:p w:rsidR="00662588" w:rsidRDefault="00662588" w:rsidP="00662588">
      <w:pPr>
        <w:rPr>
          <w:rFonts w:ascii="Times New Roman" w:hAnsi="Times New Roman" w:cs="Times New Roman"/>
          <w:sz w:val="28"/>
          <w:szCs w:val="28"/>
        </w:rPr>
      </w:pPr>
    </w:p>
    <w:p w:rsidR="00E67B5B" w:rsidRPr="00B72075" w:rsidRDefault="00E67B5B"/>
    <w:p w:rsidR="00172C62" w:rsidRPr="00B72075" w:rsidRDefault="00172C62"/>
    <w:p w:rsidR="00172C62" w:rsidRPr="00B72075" w:rsidRDefault="00172C62"/>
    <w:p w:rsidR="00172C62" w:rsidRPr="00B72075" w:rsidRDefault="00172C62"/>
    <w:sectPr w:rsidR="00172C62" w:rsidRPr="00B72075" w:rsidSect="00B72075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4CD3"/>
    <w:multiLevelType w:val="hybridMultilevel"/>
    <w:tmpl w:val="932A29E2"/>
    <w:lvl w:ilvl="0" w:tplc="11A8D478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1E04ED7"/>
    <w:multiLevelType w:val="multilevel"/>
    <w:tmpl w:val="C2C8F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F4A"/>
    <w:multiLevelType w:val="multilevel"/>
    <w:tmpl w:val="38F8D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D0108"/>
    <w:multiLevelType w:val="hybridMultilevel"/>
    <w:tmpl w:val="2B8025E8"/>
    <w:lvl w:ilvl="0" w:tplc="AF7A5BEE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3B9040F1"/>
    <w:multiLevelType w:val="multilevel"/>
    <w:tmpl w:val="0CE8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A7366"/>
    <w:multiLevelType w:val="multilevel"/>
    <w:tmpl w:val="BD2E2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9483B"/>
    <w:multiLevelType w:val="multilevel"/>
    <w:tmpl w:val="7CEC0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88"/>
    <w:rsid w:val="00172C62"/>
    <w:rsid w:val="00662588"/>
    <w:rsid w:val="00B72075"/>
    <w:rsid w:val="00E6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5B"/>
  </w:style>
  <w:style w:type="paragraph" w:styleId="1">
    <w:name w:val="heading 1"/>
    <w:basedOn w:val="a"/>
    <w:next w:val="a"/>
    <w:link w:val="10"/>
    <w:qFormat/>
    <w:rsid w:val="00662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8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rsid w:val="00662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6258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6625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6258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66258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6625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172C62"/>
    <w:rPr>
      <w:rFonts w:ascii="Times New Roman" w:eastAsia="Times New Roman" w:hAnsi="Times New Roman" w:cs="Times New Roman"/>
      <w:b/>
      <w:bCs/>
      <w:spacing w:val="-1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2C6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2C6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172C6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172C62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paragraph" w:customStyle="1" w:styleId="22">
    <w:name w:val="Основной текст (2)"/>
    <w:basedOn w:val="a"/>
    <w:link w:val="21"/>
    <w:rsid w:val="00172C62"/>
    <w:pPr>
      <w:widowControl w:val="0"/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b/>
      <w:bCs/>
      <w:spacing w:val="-1"/>
      <w:sz w:val="35"/>
      <w:szCs w:val="35"/>
    </w:rPr>
  </w:style>
  <w:style w:type="paragraph" w:customStyle="1" w:styleId="32">
    <w:name w:val="Основной текст (3)"/>
    <w:basedOn w:val="a"/>
    <w:link w:val="31"/>
    <w:rsid w:val="00172C62"/>
    <w:pPr>
      <w:widowControl w:val="0"/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172C62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5"/>
    <w:rsid w:val="00172C62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00-7964-43D5-AEED-8530064E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2016-09-26T12:25:00Z</dcterms:created>
  <dcterms:modified xsi:type="dcterms:W3CDTF">2016-10-06T23:29:00Z</dcterms:modified>
</cp:coreProperties>
</file>